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4DE0" w14:textId="77777777" w:rsidR="00FE0A13" w:rsidRDefault="00FE0A13" w:rsidP="00D321B6">
      <w:pPr>
        <w:rPr>
          <w:sz w:val="16"/>
        </w:rPr>
      </w:pPr>
    </w:p>
    <w:p w14:paraId="1F2A66EA" w14:textId="3342ACA9" w:rsidR="00FE0A13" w:rsidRDefault="003D66B8" w:rsidP="00D321B6">
      <w:pPr>
        <w:spacing w:after="0"/>
        <w:rPr>
          <w:rFonts w:ascii="Arial" w:hAnsi="Arial" w:cs="Arial"/>
          <w:sz w:val="28"/>
        </w:rPr>
      </w:pPr>
      <w:r>
        <w:rPr>
          <w:rFonts w:ascii="Arial" w:hAnsi="Arial" w:cs="Arial"/>
          <w:sz w:val="28"/>
        </w:rPr>
        <w:t>Offentliggörande av tilläggsprospekt</w:t>
      </w:r>
    </w:p>
    <w:p w14:paraId="38BADEFF" w14:textId="77777777" w:rsidR="00D321B6" w:rsidRPr="005C790B" w:rsidRDefault="00D321B6" w:rsidP="00D321B6">
      <w:pPr>
        <w:spacing w:after="0"/>
        <w:rPr>
          <w:rFonts w:ascii="Arial" w:hAnsi="Arial" w:cs="Arial"/>
          <w:sz w:val="24"/>
        </w:rPr>
      </w:pPr>
    </w:p>
    <w:p w14:paraId="7409BB1E" w14:textId="723E5BA4" w:rsidR="00D321B6" w:rsidRPr="00E00EE0" w:rsidRDefault="003D66B8" w:rsidP="00D321B6">
      <w:pPr>
        <w:spacing w:after="0"/>
        <w:rPr>
          <w:rFonts w:ascii="Arial" w:hAnsi="Arial" w:cs="Arial"/>
          <w:b/>
          <w:bCs/>
          <w:color w:val="000000"/>
          <w:sz w:val="20"/>
          <w:szCs w:val="20"/>
        </w:rPr>
      </w:pPr>
      <w:r>
        <w:rPr>
          <w:rFonts w:ascii="Arial" w:hAnsi="Arial" w:cs="Arial"/>
          <w:b/>
          <w:bCs/>
          <w:color w:val="000000"/>
          <w:sz w:val="20"/>
          <w:szCs w:val="20"/>
        </w:rPr>
        <w:t>Härmed offentliggör SynAct Pharma AB (”SynAct”) tilläggsprospekt med anledning av det pressmeddelande som bolaget offentliggjorde den 30 maj 2016, efter att bolagets prospekt godkänts av Finansinspektionen inför SynActs emission av unit</w:t>
      </w:r>
      <w:r w:rsidR="00A90063">
        <w:rPr>
          <w:rFonts w:ascii="Arial" w:hAnsi="Arial" w:cs="Arial"/>
          <w:b/>
          <w:bCs/>
          <w:color w:val="000000"/>
          <w:sz w:val="20"/>
          <w:szCs w:val="20"/>
        </w:rPr>
        <w:t>s</w:t>
      </w:r>
      <w:r>
        <w:rPr>
          <w:rFonts w:ascii="Arial" w:hAnsi="Arial" w:cs="Arial"/>
          <w:b/>
          <w:bCs/>
          <w:color w:val="000000"/>
          <w:sz w:val="20"/>
          <w:szCs w:val="20"/>
        </w:rPr>
        <w:t xml:space="preserve"> med teckningstid den 24 maj – 8 juni 2016. Pressmeddelandet </w:t>
      </w:r>
      <w:r w:rsidR="008D690C">
        <w:rPr>
          <w:rFonts w:ascii="Arial" w:hAnsi="Arial" w:cs="Arial"/>
          <w:b/>
          <w:bCs/>
          <w:color w:val="000000"/>
          <w:sz w:val="20"/>
          <w:szCs w:val="20"/>
        </w:rPr>
        <w:t xml:space="preserve">gällde att </w:t>
      </w:r>
      <w:r w:rsidR="006C28EB">
        <w:rPr>
          <w:rFonts w:ascii="Arial" w:hAnsi="Arial" w:cs="Arial"/>
          <w:b/>
          <w:bCs/>
          <w:color w:val="000000"/>
          <w:sz w:val="20"/>
          <w:szCs w:val="20"/>
        </w:rPr>
        <w:t>den</w:t>
      </w:r>
      <w:r>
        <w:rPr>
          <w:rFonts w:ascii="Arial" w:hAnsi="Arial" w:cs="Arial"/>
          <w:b/>
          <w:bCs/>
          <w:color w:val="000000"/>
          <w:sz w:val="20"/>
          <w:szCs w:val="20"/>
        </w:rPr>
        <w:t xml:space="preserve"> oberoende ledamoten Lars Adlersson </w:t>
      </w:r>
      <w:r w:rsidR="008D690C">
        <w:rPr>
          <w:rFonts w:ascii="Arial" w:hAnsi="Arial" w:cs="Arial"/>
          <w:b/>
          <w:bCs/>
          <w:color w:val="000000"/>
          <w:sz w:val="20"/>
          <w:szCs w:val="20"/>
        </w:rPr>
        <w:t xml:space="preserve">valts in </w:t>
      </w:r>
      <w:r>
        <w:rPr>
          <w:rFonts w:ascii="Arial" w:hAnsi="Arial" w:cs="Arial"/>
          <w:b/>
          <w:bCs/>
          <w:color w:val="000000"/>
          <w:sz w:val="20"/>
          <w:szCs w:val="20"/>
        </w:rPr>
        <w:t>i</w:t>
      </w:r>
      <w:r w:rsidR="00850C9A">
        <w:rPr>
          <w:rFonts w:ascii="Arial" w:hAnsi="Arial" w:cs="Arial"/>
          <w:b/>
          <w:bCs/>
          <w:color w:val="000000"/>
          <w:sz w:val="20"/>
          <w:szCs w:val="20"/>
        </w:rPr>
        <w:t xml:space="preserve"> SynActs</w:t>
      </w:r>
      <w:r>
        <w:rPr>
          <w:rFonts w:ascii="Arial" w:hAnsi="Arial" w:cs="Arial"/>
          <w:b/>
          <w:bCs/>
          <w:color w:val="000000"/>
          <w:sz w:val="20"/>
          <w:szCs w:val="20"/>
        </w:rPr>
        <w:t xml:space="preserve"> </w:t>
      </w:r>
      <w:r w:rsidR="00850C9A">
        <w:rPr>
          <w:rFonts w:ascii="Arial" w:hAnsi="Arial" w:cs="Arial"/>
          <w:b/>
          <w:bCs/>
          <w:color w:val="000000"/>
          <w:sz w:val="20"/>
          <w:szCs w:val="20"/>
        </w:rPr>
        <w:t>styrelse</w:t>
      </w:r>
      <w:r>
        <w:rPr>
          <w:rFonts w:ascii="Arial" w:hAnsi="Arial" w:cs="Arial"/>
          <w:b/>
          <w:bCs/>
          <w:color w:val="000000"/>
          <w:sz w:val="20"/>
          <w:szCs w:val="20"/>
        </w:rPr>
        <w:t>. Tilläggsprospektet finns att tillgå på bolagets (</w:t>
      </w:r>
      <w:hyperlink r:id="rId7" w:history="1">
        <w:r w:rsidRPr="000654C6">
          <w:rPr>
            <w:rStyle w:val="Hyperlnk"/>
            <w:rFonts w:ascii="Arial" w:hAnsi="Arial" w:cs="Arial"/>
            <w:b/>
            <w:bCs/>
            <w:sz w:val="20"/>
            <w:szCs w:val="20"/>
          </w:rPr>
          <w:t>www.synactpharma.se</w:t>
        </w:r>
      </w:hyperlink>
      <w:r w:rsidR="00A90063" w:rsidRPr="00A90063">
        <w:rPr>
          <w:rStyle w:val="Hyperlnk"/>
          <w:rFonts w:ascii="Arial" w:hAnsi="Arial" w:cs="Arial"/>
          <w:b/>
          <w:bCs/>
          <w:color w:val="auto"/>
          <w:sz w:val="20"/>
          <w:szCs w:val="20"/>
        </w:rPr>
        <w:t>)</w:t>
      </w:r>
      <w:r>
        <w:rPr>
          <w:rFonts w:ascii="Arial" w:hAnsi="Arial" w:cs="Arial"/>
          <w:b/>
          <w:bCs/>
          <w:color w:val="000000"/>
          <w:sz w:val="20"/>
          <w:szCs w:val="20"/>
        </w:rPr>
        <w:t>, Sedermera Fondkommissions (</w:t>
      </w:r>
      <w:hyperlink r:id="rId8" w:history="1">
        <w:r w:rsidRPr="000654C6">
          <w:rPr>
            <w:rStyle w:val="Hyperlnk"/>
            <w:rFonts w:ascii="Arial" w:hAnsi="Arial" w:cs="Arial"/>
            <w:b/>
            <w:bCs/>
            <w:sz w:val="20"/>
            <w:szCs w:val="20"/>
          </w:rPr>
          <w:t>www.sedermera.se</w:t>
        </w:r>
      </w:hyperlink>
      <w:r>
        <w:rPr>
          <w:rFonts w:ascii="Arial" w:hAnsi="Arial" w:cs="Arial"/>
          <w:b/>
          <w:bCs/>
          <w:color w:val="000000"/>
          <w:sz w:val="20"/>
          <w:szCs w:val="20"/>
        </w:rPr>
        <w:t>) och AktieTorgets (</w:t>
      </w:r>
      <w:hyperlink r:id="rId9" w:history="1">
        <w:r w:rsidRPr="000654C6">
          <w:rPr>
            <w:rStyle w:val="Hyperlnk"/>
            <w:rFonts w:ascii="Arial" w:hAnsi="Arial" w:cs="Arial"/>
            <w:b/>
            <w:bCs/>
            <w:sz w:val="20"/>
            <w:szCs w:val="20"/>
          </w:rPr>
          <w:t>www.aktietorget.se</w:t>
        </w:r>
      </w:hyperlink>
      <w:r>
        <w:rPr>
          <w:rFonts w:ascii="Arial" w:hAnsi="Arial" w:cs="Arial"/>
          <w:b/>
          <w:bCs/>
          <w:color w:val="000000"/>
          <w:sz w:val="20"/>
          <w:szCs w:val="20"/>
        </w:rPr>
        <w:t>) respektive hemsidor.</w:t>
      </w:r>
      <w:bookmarkStart w:id="0" w:name="_GoBack"/>
      <w:bookmarkEnd w:id="0"/>
    </w:p>
    <w:p w14:paraId="2A7AD516" w14:textId="77777777" w:rsidR="00B55C8F" w:rsidRPr="00005D6F" w:rsidRDefault="00B55C8F" w:rsidP="00D321B6">
      <w:pPr>
        <w:spacing w:after="0"/>
        <w:rPr>
          <w:rFonts w:ascii="Arial" w:hAnsi="Arial" w:cs="Arial"/>
          <w:b/>
          <w:sz w:val="20"/>
          <w:szCs w:val="18"/>
        </w:rPr>
      </w:pPr>
    </w:p>
    <w:p w14:paraId="454D7C57" w14:textId="77777777" w:rsidR="00FF0E52" w:rsidRPr="00005D6F" w:rsidRDefault="00DA1B31" w:rsidP="00D321B6">
      <w:pPr>
        <w:spacing w:after="0"/>
        <w:rPr>
          <w:rFonts w:ascii="Arial" w:hAnsi="Arial" w:cs="Arial"/>
          <w:b/>
          <w:color w:val="2F5496" w:themeColor="accent5" w:themeShade="BF"/>
          <w:sz w:val="20"/>
          <w:szCs w:val="18"/>
        </w:rPr>
      </w:pPr>
      <w:r w:rsidRPr="00005D6F">
        <w:rPr>
          <w:rFonts w:ascii="Arial" w:hAnsi="Arial" w:cs="Arial"/>
          <w:b/>
          <w:color w:val="2F5496" w:themeColor="accent5" w:themeShade="BF"/>
          <w:sz w:val="20"/>
          <w:szCs w:val="18"/>
        </w:rPr>
        <w:t>För ytterligare information</w:t>
      </w:r>
      <w:r w:rsidR="00B55C8F" w:rsidRPr="00005D6F">
        <w:rPr>
          <w:rFonts w:ascii="Arial" w:hAnsi="Arial" w:cs="Arial"/>
          <w:b/>
          <w:color w:val="2F5496" w:themeColor="accent5" w:themeShade="BF"/>
          <w:sz w:val="20"/>
          <w:szCs w:val="18"/>
        </w:rPr>
        <w:t xml:space="preserve"> om SynAct Pharma AB</w:t>
      </w:r>
      <w:r w:rsidRPr="00005D6F">
        <w:rPr>
          <w:rFonts w:ascii="Arial" w:hAnsi="Arial" w:cs="Arial"/>
          <w:b/>
          <w:color w:val="2F5496" w:themeColor="accent5" w:themeShade="BF"/>
          <w:sz w:val="20"/>
          <w:szCs w:val="18"/>
        </w:rPr>
        <w:t>, vänligen kontakta:</w:t>
      </w:r>
    </w:p>
    <w:p w14:paraId="48A7FD28" w14:textId="77777777" w:rsidR="00FF0E52" w:rsidRPr="00005D6F" w:rsidRDefault="00600E59" w:rsidP="00FF0E52">
      <w:pPr>
        <w:spacing w:after="0"/>
        <w:rPr>
          <w:rFonts w:ascii="Arial" w:hAnsi="Arial" w:cs="Arial"/>
          <w:sz w:val="20"/>
        </w:rPr>
      </w:pPr>
      <w:r>
        <w:rPr>
          <w:rFonts w:ascii="Arial" w:hAnsi="Arial" w:cs="Arial"/>
          <w:sz w:val="20"/>
        </w:rPr>
        <w:t>Jeppe Øvlesen</w:t>
      </w:r>
      <w:r>
        <w:rPr>
          <w:rFonts w:ascii="Arial" w:hAnsi="Arial" w:cs="Arial"/>
          <w:sz w:val="20"/>
        </w:rPr>
        <w:tab/>
      </w:r>
      <w:r>
        <w:rPr>
          <w:rFonts w:ascii="Arial" w:hAnsi="Arial" w:cs="Arial"/>
          <w:sz w:val="20"/>
        </w:rPr>
        <w:tab/>
      </w:r>
      <w:r>
        <w:rPr>
          <w:rFonts w:ascii="Arial" w:hAnsi="Arial" w:cs="Arial"/>
          <w:sz w:val="20"/>
        </w:rPr>
        <w:tab/>
      </w:r>
      <w:r w:rsidR="00FF0E52" w:rsidRPr="00005D6F">
        <w:rPr>
          <w:rFonts w:ascii="Arial" w:hAnsi="Arial" w:cs="Arial"/>
          <w:sz w:val="20"/>
        </w:rPr>
        <w:t>Henrik Stage</w:t>
      </w:r>
    </w:p>
    <w:p w14:paraId="6FA7C26B" w14:textId="77777777" w:rsidR="00FF0E52" w:rsidRPr="00005D6F" w:rsidRDefault="00FF0E52" w:rsidP="00FF0E52">
      <w:pPr>
        <w:spacing w:after="0"/>
        <w:rPr>
          <w:rFonts w:ascii="Arial" w:hAnsi="Arial" w:cs="Arial"/>
          <w:sz w:val="20"/>
        </w:rPr>
      </w:pPr>
      <w:r w:rsidRPr="00005D6F">
        <w:rPr>
          <w:rFonts w:ascii="Arial" w:hAnsi="Arial" w:cs="Arial"/>
          <w:sz w:val="20"/>
        </w:rPr>
        <w:t>VD, SynAct Pharma AB</w:t>
      </w:r>
      <w:r w:rsidRPr="00005D6F">
        <w:rPr>
          <w:rFonts w:ascii="Arial" w:hAnsi="Arial" w:cs="Arial"/>
          <w:sz w:val="20"/>
        </w:rPr>
        <w:tab/>
      </w:r>
      <w:r w:rsidRPr="00005D6F">
        <w:rPr>
          <w:rFonts w:ascii="Arial" w:hAnsi="Arial" w:cs="Arial"/>
          <w:sz w:val="20"/>
        </w:rPr>
        <w:tab/>
      </w:r>
      <w:r w:rsidRPr="00005D6F">
        <w:rPr>
          <w:rFonts w:ascii="Arial" w:hAnsi="Arial" w:cs="Arial"/>
          <w:sz w:val="20"/>
        </w:rPr>
        <w:tab/>
        <w:t>CFO, SynAct Pharma AB</w:t>
      </w:r>
    </w:p>
    <w:p w14:paraId="11DA6960" w14:textId="77777777" w:rsidR="00FF0E52" w:rsidRPr="00A90063" w:rsidRDefault="00FF0E52" w:rsidP="00FF0E52">
      <w:pPr>
        <w:spacing w:after="0"/>
        <w:rPr>
          <w:rFonts w:ascii="Arial" w:hAnsi="Arial" w:cs="Arial"/>
          <w:sz w:val="20"/>
          <w:lang w:val="da-DK"/>
        </w:rPr>
      </w:pPr>
      <w:r w:rsidRPr="00A90063">
        <w:rPr>
          <w:rFonts w:ascii="Arial" w:hAnsi="Arial" w:cs="Arial"/>
          <w:sz w:val="20"/>
          <w:lang w:val="da-DK"/>
        </w:rPr>
        <w:t xml:space="preserve">Telefon: </w:t>
      </w:r>
      <w:r w:rsidRPr="00A90063">
        <w:rPr>
          <w:rFonts w:ascii="Arial" w:hAnsi="Arial" w:cs="Arial"/>
          <w:sz w:val="20"/>
          <w:szCs w:val="20"/>
          <w:lang w:val="da-DK" w:eastAsia="sv-SE"/>
        </w:rPr>
        <w:t>+45 28 44 75 67</w:t>
      </w:r>
      <w:r w:rsidRPr="00A90063">
        <w:rPr>
          <w:rFonts w:ascii="Arial" w:hAnsi="Arial" w:cs="Arial"/>
          <w:sz w:val="20"/>
          <w:szCs w:val="20"/>
          <w:lang w:val="da-DK" w:eastAsia="sv-SE"/>
        </w:rPr>
        <w:tab/>
      </w:r>
      <w:r w:rsidRPr="00A90063">
        <w:rPr>
          <w:rFonts w:ascii="Arial" w:hAnsi="Arial" w:cs="Arial"/>
          <w:sz w:val="20"/>
          <w:szCs w:val="20"/>
          <w:lang w:val="da-DK" w:eastAsia="sv-SE"/>
        </w:rPr>
        <w:tab/>
      </w:r>
      <w:r w:rsidRPr="00A90063">
        <w:rPr>
          <w:rFonts w:ascii="Arial" w:hAnsi="Arial" w:cs="Arial"/>
          <w:sz w:val="20"/>
          <w:szCs w:val="20"/>
          <w:lang w:val="da-DK" w:eastAsia="sv-SE"/>
        </w:rPr>
        <w:tab/>
        <w:t>Telefon: +45 40 26 09 00</w:t>
      </w:r>
    </w:p>
    <w:p w14:paraId="03094DF0" w14:textId="77777777" w:rsidR="00FF0E52" w:rsidRPr="00A90063" w:rsidRDefault="00FF0E52" w:rsidP="00FF0E52">
      <w:pPr>
        <w:spacing w:after="0"/>
        <w:rPr>
          <w:rFonts w:ascii="Arial" w:hAnsi="Arial" w:cs="Arial"/>
          <w:sz w:val="20"/>
          <w:lang w:val="da-DK"/>
        </w:rPr>
      </w:pPr>
      <w:r w:rsidRPr="00A90063">
        <w:rPr>
          <w:rFonts w:ascii="Arial" w:hAnsi="Arial" w:cs="Arial"/>
          <w:sz w:val="20"/>
          <w:szCs w:val="20"/>
          <w:lang w:val="da-DK"/>
        </w:rPr>
        <w:t xml:space="preserve">E-post: </w:t>
      </w:r>
      <w:r w:rsidR="00E80656">
        <w:fldChar w:fldCharType="begin"/>
      </w:r>
      <w:r w:rsidR="00E80656" w:rsidRPr="00E80656">
        <w:rPr>
          <w:lang w:val="da-DK"/>
        </w:rPr>
        <w:instrText xml:space="preserve"> HYPERLINK "mailto:joo@synactpharma.com" </w:instrText>
      </w:r>
      <w:r w:rsidR="00E80656">
        <w:fldChar w:fldCharType="separate"/>
      </w:r>
      <w:r w:rsidRPr="00A90063">
        <w:rPr>
          <w:rStyle w:val="Hyperlnk"/>
          <w:rFonts w:ascii="Arial" w:hAnsi="Arial" w:cs="Arial"/>
          <w:color w:val="auto"/>
          <w:sz w:val="20"/>
          <w:szCs w:val="20"/>
          <w:lang w:val="da-DK"/>
        </w:rPr>
        <w:t>joo@synactpharma.com</w:t>
      </w:r>
      <w:r w:rsidR="00E80656">
        <w:rPr>
          <w:rStyle w:val="Hyperlnk"/>
          <w:rFonts w:ascii="Arial" w:hAnsi="Arial" w:cs="Arial"/>
          <w:color w:val="auto"/>
          <w:sz w:val="20"/>
          <w:szCs w:val="20"/>
          <w:lang w:val="da-DK"/>
        </w:rPr>
        <w:fldChar w:fldCharType="end"/>
      </w:r>
      <w:r w:rsidRPr="00A90063">
        <w:rPr>
          <w:rFonts w:ascii="Arial" w:hAnsi="Arial" w:cs="Arial"/>
          <w:sz w:val="20"/>
          <w:szCs w:val="20"/>
          <w:lang w:val="da-DK"/>
        </w:rPr>
        <w:t xml:space="preserve"> </w:t>
      </w:r>
      <w:r w:rsidRPr="00A90063">
        <w:rPr>
          <w:rFonts w:ascii="Arial" w:hAnsi="Arial" w:cs="Arial"/>
          <w:sz w:val="20"/>
          <w:szCs w:val="20"/>
          <w:lang w:val="da-DK"/>
        </w:rPr>
        <w:tab/>
      </w:r>
      <w:r w:rsidRPr="00A90063">
        <w:rPr>
          <w:rFonts w:ascii="Arial" w:hAnsi="Arial" w:cs="Arial"/>
          <w:sz w:val="20"/>
          <w:szCs w:val="20"/>
          <w:lang w:val="da-DK"/>
        </w:rPr>
        <w:tab/>
        <w:t xml:space="preserve">E-post: </w:t>
      </w:r>
      <w:r w:rsidR="00E80656">
        <w:fldChar w:fldCharType="begin"/>
      </w:r>
      <w:r w:rsidR="00E80656" w:rsidRPr="00E80656">
        <w:rPr>
          <w:lang w:val="da-DK"/>
        </w:rPr>
        <w:instrText xml:space="preserve"> HYPERLINK "mailto:hs@synactpharma.com" </w:instrText>
      </w:r>
      <w:r w:rsidR="00E80656">
        <w:fldChar w:fldCharType="separate"/>
      </w:r>
      <w:r w:rsidRPr="00A90063">
        <w:rPr>
          <w:rStyle w:val="Hyperlnk"/>
          <w:rFonts w:ascii="Arial" w:hAnsi="Arial" w:cs="Arial"/>
          <w:color w:val="auto"/>
          <w:sz w:val="20"/>
          <w:szCs w:val="20"/>
          <w:lang w:val="da-DK"/>
        </w:rPr>
        <w:t>hs@synactpharma.com</w:t>
      </w:r>
      <w:r w:rsidR="00E80656">
        <w:rPr>
          <w:rStyle w:val="Hyperlnk"/>
          <w:rFonts w:ascii="Arial" w:hAnsi="Arial" w:cs="Arial"/>
          <w:color w:val="auto"/>
          <w:sz w:val="20"/>
          <w:szCs w:val="20"/>
          <w:lang w:val="da-DK"/>
        </w:rPr>
        <w:fldChar w:fldCharType="end"/>
      </w:r>
      <w:r w:rsidRPr="00A90063">
        <w:rPr>
          <w:rFonts w:ascii="Arial" w:hAnsi="Arial" w:cs="Arial"/>
          <w:sz w:val="20"/>
          <w:szCs w:val="20"/>
          <w:lang w:val="da-DK"/>
        </w:rPr>
        <w:t xml:space="preserve"> </w:t>
      </w:r>
    </w:p>
    <w:p w14:paraId="16FF9D4C" w14:textId="77777777" w:rsidR="00DA1B31" w:rsidRPr="00A90063" w:rsidRDefault="00DA1B31" w:rsidP="00D321B6">
      <w:pPr>
        <w:spacing w:after="0"/>
        <w:rPr>
          <w:rFonts w:ascii="Arial" w:hAnsi="Arial" w:cs="Arial"/>
          <w:sz w:val="20"/>
          <w:lang w:val="da-DK"/>
        </w:rPr>
      </w:pPr>
    </w:p>
    <w:p w14:paraId="67422D6C" w14:textId="77777777" w:rsidR="00621539" w:rsidRPr="00A90063" w:rsidRDefault="00621539" w:rsidP="00621539">
      <w:pPr>
        <w:pStyle w:val="Sidfot"/>
        <w:pBdr>
          <w:top w:val="single" w:sz="4" w:space="1" w:color="2F5496" w:themeColor="accent5" w:themeShade="BF"/>
        </w:pBdr>
        <w:spacing w:before="120"/>
        <w:rPr>
          <w:rFonts w:ascii="Arial" w:hAnsi="Arial" w:cs="Arial"/>
          <w:b/>
          <w:color w:val="2F5496" w:themeColor="accent5" w:themeShade="BF"/>
          <w:sz w:val="2"/>
          <w:lang w:val="da-DK"/>
        </w:rPr>
      </w:pPr>
    </w:p>
    <w:p w14:paraId="70D57DA5" w14:textId="77777777" w:rsidR="00621539" w:rsidRDefault="00621539" w:rsidP="00621539">
      <w:pPr>
        <w:pStyle w:val="Sidfot"/>
        <w:pBdr>
          <w:top w:val="single" w:sz="4" w:space="1" w:color="2F5496" w:themeColor="accent5" w:themeShade="BF"/>
        </w:pBdr>
        <w:spacing w:before="120"/>
      </w:pPr>
      <w:r w:rsidRPr="004416BD">
        <w:rPr>
          <w:rFonts w:ascii="Arial" w:hAnsi="Arial" w:cs="Arial"/>
          <w:b/>
          <w:color w:val="2F5496" w:themeColor="accent5" w:themeShade="BF"/>
        </w:rPr>
        <w:t>SynAct Pharma AB</w:t>
      </w:r>
      <w:r>
        <w:rPr>
          <w:rFonts w:ascii="Arial" w:hAnsi="Arial" w:cs="Arial"/>
          <w:b/>
          <w:color w:val="2F5496" w:themeColor="accent5" w:themeShade="BF"/>
        </w:rPr>
        <w:t xml:space="preserve">, </w:t>
      </w:r>
      <w:r w:rsidRPr="00DA1B31">
        <w:rPr>
          <w:rFonts w:ascii="Arial" w:hAnsi="Arial" w:cs="Arial"/>
        </w:rPr>
        <w:t xml:space="preserve">organisationsnummer </w:t>
      </w:r>
      <w:r>
        <w:rPr>
          <w:rFonts w:ascii="Arial" w:hAnsi="Arial" w:cs="Arial"/>
        </w:rPr>
        <w:t>559058</w:t>
      </w:r>
      <w:r w:rsidRPr="00DA1B31">
        <w:rPr>
          <w:rFonts w:ascii="Arial" w:hAnsi="Arial" w:cs="Arial"/>
        </w:rPr>
        <w:t>-</w:t>
      </w:r>
      <w:r>
        <w:rPr>
          <w:rFonts w:ascii="Arial" w:hAnsi="Arial" w:cs="Arial"/>
        </w:rPr>
        <w:t>4826</w:t>
      </w:r>
      <w:r w:rsidRPr="00DA1B31">
        <w:rPr>
          <w:rFonts w:ascii="Arial" w:hAnsi="Arial" w:cs="Arial"/>
        </w:rPr>
        <w:t xml:space="preserve">, är </w:t>
      </w:r>
      <w:r w:rsidRPr="004416BD">
        <w:rPr>
          <w:rFonts w:ascii="Arial" w:hAnsi="Arial" w:cs="Arial"/>
        </w:rPr>
        <w:t xml:space="preserve">ett bioteknikbolag som via det helägda danska dotterbolaget SynAct Pharma </w:t>
      </w:r>
      <w:proofErr w:type="spellStart"/>
      <w:r w:rsidRPr="004416BD">
        <w:rPr>
          <w:rFonts w:ascii="Arial" w:hAnsi="Arial" w:cs="Arial"/>
        </w:rPr>
        <w:t>ApS</w:t>
      </w:r>
      <w:proofErr w:type="spellEnd"/>
      <w:r w:rsidRPr="004416BD">
        <w:rPr>
          <w:rFonts w:ascii="Arial" w:hAnsi="Arial" w:cs="Arial"/>
        </w:rPr>
        <w:t xml:space="preserve"> bedriver forskning och utveckling inom inflammatoriska sjukdomar. Bolaget har en plattformsteknologi ba</w:t>
      </w:r>
      <w:r>
        <w:rPr>
          <w:rFonts w:ascii="Arial" w:hAnsi="Arial" w:cs="Arial"/>
        </w:rPr>
        <w:t>serad på en ny klass läkemedels</w:t>
      </w:r>
      <w:r w:rsidRPr="004416BD">
        <w:rPr>
          <w:rFonts w:ascii="Arial" w:hAnsi="Arial" w:cs="Arial"/>
        </w:rPr>
        <w:t xml:space="preserve">kandidater som riktar sig mot akuta försämringar i </w:t>
      </w:r>
      <w:r>
        <w:rPr>
          <w:rFonts w:ascii="Arial" w:hAnsi="Arial" w:cs="Arial"/>
        </w:rPr>
        <w:t xml:space="preserve">kroniska </w:t>
      </w:r>
      <w:r w:rsidRPr="004416BD">
        <w:rPr>
          <w:rFonts w:ascii="Arial" w:hAnsi="Arial" w:cs="Arial"/>
        </w:rPr>
        <w:t>inflammatoriska sjukdomar</w:t>
      </w:r>
      <w:r>
        <w:rPr>
          <w:rFonts w:ascii="Arial" w:hAnsi="Arial" w:cs="Arial"/>
        </w:rPr>
        <w:t xml:space="preserve"> med det primära syftet att stimulera naturliga läkningsmekanismer</w:t>
      </w:r>
      <w:r w:rsidRPr="004416BD">
        <w:rPr>
          <w:rFonts w:ascii="Arial" w:hAnsi="Arial" w:cs="Arial"/>
        </w:rPr>
        <w:t>. SynAct Ph</w:t>
      </w:r>
      <w:r>
        <w:rPr>
          <w:rFonts w:ascii="Arial" w:hAnsi="Arial" w:cs="Arial"/>
        </w:rPr>
        <w:t>armas huvudsakliga fokus är</w:t>
      </w:r>
      <w:r w:rsidRPr="004416BD">
        <w:rPr>
          <w:rFonts w:ascii="Arial" w:hAnsi="Arial" w:cs="Arial"/>
        </w:rPr>
        <w:t xml:space="preserve"> utveckling av läkemedelskandidaten AP1189 som </w:t>
      </w:r>
      <w:r>
        <w:rPr>
          <w:rFonts w:ascii="Arial" w:hAnsi="Arial" w:cs="Arial"/>
        </w:rPr>
        <w:t>stärker</w:t>
      </w:r>
      <w:r w:rsidRPr="006A66C4">
        <w:rPr>
          <w:rFonts w:ascii="Arial" w:hAnsi="Arial" w:cs="Arial"/>
        </w:rPr>
        <w:t xml:space="preserve"> kroppens egna celler och bekämpar</w:t>
      </w:r>
      <w:r>
        <w:rPr>
          <w:rFonts w:ascii="Arial" w:hAnsi="Arial" w:cs="Arial"/>
        </w:rPr>
        <w:t xml:space="preserve"> den uppblossade</w:t>
      </w:r>
      <w:r w:rsidRPr="006A66C4">
        <w:rPr>
          <w:rFonts w:ascii="Arial" w:hAnsi="Arial" w:cs="Arial"/>
        </w:rPr>
        <w:t xml:space="preserve"> inflammationen genom att påskynda återhämtningen och därigenom minska risken för att den kroniska inflammationen blir förvärrad.</w:t>
      </w:r>
    </w:p>
    <w:p w14:paraId="494214FB" w14:textId="77777777" w:rsidR="00621539" w:rsidRPr="00621539" w:rsidRDefault="00621539" w:rsidP="00D321B6">
      <w:pPr>
        <w:spacing w:after="0"/>
        <w:rPr>
          <w:rFonts w:ascii="Arial" w:hAnsi="Arial" w:cs="Arial"/>
          <w:sz w:val="20"/>
        </w:rPr>
      </w:pPr>
    </w:p>
    <w:sectPr w:rsidR="00621539" w:rsidRPr="0062153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256F4" w14:textId="77777777" w:rsidR="00FE0A13" w:rsidRDefault="00FE0A13" w:rsidP="00FE0A13">
      <w:pPr>
        <w:spacing w:after="0" w:line="240" w:lineRule="auto"/>
      </w:pPr>
      <w:r>
        <w:separator/>
      </w:r>
    </w:p>
  </w:endnote>
  <w:endnote w:type="continuationSeparator" w:id="0">
    <w:p w14:paraId="31150905" w14:textId="77777777" w:rsidR="00FE0A13" w:rsidRDefault="00FE0A13" w:rsidP="00FE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DF3AE" w14:textId="77777777" w:rsidR="00FE0A13" w:rsidRDefault="00FE0A13" w:rsidP="00FE0A13">
      <w:pPr>
        <w:spacing w:after="0" w:line="240" w:lineRule="auto"/>
      </w:pPr>
      <w:r>
        <w:separator/>
      </w:r>
    </w:p>
  </w:footnote>
  <w:footnote w:type="continuationSeparator" w:id="0">
    <w:p w14:paraId="504C5048" w14:textId="77777777" w:rsidR="00FE0A13" w:rsidRDefault="00FE0A13" w:rsidP="00FE0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F89F" w14:textId="77777777" w:rsidR="00FF2FDE" w:rsidRPr="00C363C3" w:rsidRDefault="00FE0A13" w:rsidP="00FF2FDE">
    <w:pPr>
      <w:tabs>
        <w:tab w:val="left" w:pos="200"/>
        <w:tab w:val="right" w:pos="9072"/>
      </w:tabs>
      <w:spacing w:after="0"/>
      <w:jc w:val="left"/>
      <w:rPr>
        <w:rFonts w:ascii="Arial" w:hAnsi="Arial" w:cs="Arial"/>
        <w:sz w:val="20"/>
        <w:szCs w:val="20"/>
      </w:rPr>
    </w:pPr>
    <w:r w:rsidRPr="00C363C3">
      <w:rPr>
        <w:rFonts w:ascii="Arial" w:hAnsi="Arial" w:cs="Arial"/>
        <w:sz w:val="20"/>
        <w:szCs w:val="20"/>
      </w:rPr>
      <w:t xml:space="preserve">Pressmeddelande </w:t>
    </w:r>
  </w:p>
  <w:p w14:paraId="0360B39F" w14:textId="019FF442" w:rsidR="00FE0A13" w:rsidRPr="00FE0A13" w:rsidRDefault="00FE0A13" w:rsidP="00FF2FDE">
    <w:pPr>
      <w:tabs>
        <w:tab w:val="left" w:pos="200"/>
        <w:tab w:val="right" w:pos="9072"/>
      </w:tabs>
      <w:spacing w:after="0"/>
      <w:jc w:val="left"/>
      <w:rPr>
        <w:sz w:val="16"/>
      </w:rPr>
    </w:pPr>
    <w:r w:rsidRPr="00FE0A13">
      <w:rPr>
        <w:rFonts w:ascii="Arial" w:hAnsi="Arial" w:cs="Arial"/>
        <w:sz w:val="20"/>
        <w:szCs w:val="20"/>
        <w:lang w:val="en-US"/>
      </w:rPr>
      <w:t>2016-</w:t>
    </w:r>
    <w:r w:rsidR="003D66B8">
      <w:rPr>
        <w:rFonts w:ascii="Arial" w:hAnsi="Arial" w:cs="Arial"/>
        <w:sz w:val="20"/>
        <w:szCs w:val="20"/>
        <w:lang w:val="en-US"/>
      </w:rPr>
      <w:t>06</w:t>
    </w:r>
    <w:r w:rsidRPr="00FE0A13">
      <w:rPr>
        <w:rFonts w:ascii="Arial" w:hAnsi="Arial" w:cs="Arial"/>
        <w:sz w:val="20"/>
        <w:szCs w:val="20"/>
        <w:lang w:val="en-US"/>
      </w:rPr>
      <w:t>-</w:t>
    </w:r>
    <w:r w:rsidR="00E80656">
      <w:rPr>
        <w:rFonts w:ascii="Arial" w:hAnsi="Arial" w:cs="Arial"/>
        <w:sz w:val="20"/>
        <w:szCs w:val="20"/>
        <w:lang w:val="en-US"/>
      </w:rPr>
      <w:t>02</w:t>
    </w:r>
    <w:r>
      <w:rPr>
        <w:rFonts w:ascii="Arial" w:hAnsi="Arial" w:cs="Arial"/>
        <w:sz w:val="32"/>
        <w:szCs w:val="36"/>
        <w:lang w:val="en-US"/>
      </w:rPr>
      <w:tab/>
    </w:r>
    <w:r w:rsidR="00FF2FDE">
      <w:rPr>
        <w:rFonts w:ascii="Arial" w:hAnsi="Arial" w:cs="Arial"/>
        <w:noProof/>
        <w:szCs w:val="20"/>
        <w:lang w:eastAsia="sv-SE"/>
      </w:rPr>
      <w:drawing>
        <wp:inline distT="0" distB="0" distL="0" distR="0" wp14:anchorId="0B4CAEDE" wp14:editId="17DD431B">
          <wp:extent cx="2019625" cy="201336"/>
          <wp:effectExtent l="0" t="0" r="0" b="8255"/>
          <wp:docPr id="1" name="Bildobjekt 1"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744" cy="219691"/>
                  </a:xfrm>
                  <a:prstGeom prst="rect">
                    <a:avLst/>
                  </a:prstGeom>
                  <a:noFill/>
                  <a:ln>
                    <a:noFill/>
                  </a:ln>
                </pic:spPr>
              </pic:pic>
            </a:graphicData>
          </a:graphic>
        </wp:inline>
      </w:drawing>
    </w:r>
  </w:p>
  <w:p w14:paraId="2FD795A8" w14:textId="77777777" w:rsidR="00FE0A13" w:rsidRDefault="00FE0A1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2D3F7BF4"/>
    <w:multiLevelType w:val="multilevel"/>
    <w:tmpl w:val="B0BEDEC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0172421"/>
    <w:multiLevelType w:val="hybridMultilevel"/>
    <w:tmpl w:val="7F1E26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A407626"/>
    <w:multiLevelType w:val="hybridMultilevel"/>
    <w:tmpl w:val="6C5EE3B6"/>
    <w:lvl w:ilvl="0" w:tplc="82D0CDF2">
      <w:numFmt w:val="bullet"/>
      <w:lvlText w:val="-"/>
      <w:lvlJc w:val="left"/>
      <w:pPr>
        <w:ind w:left="720" w:hanging="360"/>
      </w:pPr>
      <w:rPr>
        <w:rFonts w:ascii="Arial" w:eastAsiaTheme="minorHAnsi" w:hAnsi="Arial" w:cs="Aria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13"/>
    <w:rsid w:val="00005D6F"/>
    <w:rsid w:val="00092B38"/>
    <w:rsid w:val="000D65E8"/>
    <w:rsid w:val="000F57B3"/>
    <w:rsid w:val="00113837"/>
    <w:rsid w:val="00176625"/>
    <w:rsid w:val="001778CC"/>
    <w:rsid w:val="00197179"/>
    <w:rsid w:val="001A59C2"/>
    <w:rsid w:val="00240618"/>
    <w:rsid w:val="002E7830"/>
    <w:rsid w:val="003175D8"/>
    <w:rsid w:val="00342A84"/>
    <w:rsid w:val="00356B13"/>
    <w:rsid w:val="00375662"/>
    <w:rsid w:val="00377B03"/>
    <w:rsid w:val="00380750"/>
    <w:rsid w:val="003B2772"/>
    <w:rsid w:val="003C73A9"/>
    <w:rsid w:val="003D66B8"/>
    <w:rsid w:val="00457A49"/>
    <w:rsid w:val="00480058"/>
    <w:rsid w:val="004C321B"/>
    <w:rsid w:val="004D20B4"/>
    <w:rsid w:val="005C790B"/>
    <w:rsid w:val="005E7A5C"/>
    <w:rsid w:val="00600E59"/>
    <w:rsid w:val="00604FF6"/>
    <w:rsid w:val="00621539"/>
    <w:rsid w:val="006443C8"/>
    <w:rsid w:val="00651F9C"/>
    <w:rsid w:val="00675F36"/>
    <w:rsid w:val="006772C2"/>
    <w:rsid w:val="006A01AA"/>
    <w:rsid w:val="006C28EB"/>
    <w:rsid w:val="006E0D09"/>
    <w:rsid w:val="006E3C63"/>
    <w:rsid w:val="006F0AF1"/>
    <w:rsid w:val="00726723"/>
    <w:rsid w:val="00727C8B"/>
    <w:rsid w:val="007A0D6C"/>
    <w:rsid w:val="007B4C85"/>
    <w:rsid w:val="007C1268"/>
    <w:rsid w:val="007F4302"/>
    <w:rsid w:val="00825D8D"/>
    <w:rsid w:val="00847252"/>
    <w:rsid w:val="00850C9A"/>
    <w:rsid w:val="0085628E"/>
    <w:rsid w:val="00860CFC"/>
    <w:rsid w:val="008C64A6"/>
    <w:rsid w:val="008D0C77"/>
    <w:rsid w:val="008D59AD"/>
    <w:rsid w:val="008D690C"/>
    <w:rsid w:val="00934AFE"/>
    <w:rsid w:val="00946E65"/>
    <w:rsid w:val="00976CFC"/>
    <w:rsid w:val="00984B38"/>
    <w:rsid w:val="00994505"/>
    <w:rsid w:val="00A10B39"/>
    <w:rsid w:val="00A14295"/>
    <w:rsid w:val="00A7127E"/>
    <w:rsid w:val="00A90063"/>
    <w:rsid w:val="00AD6B93"/>
    <w:rsid w:val="00AF2863"/>
    <w:rsid w:val="00B2378C"/>
    <w:rsid w:val="00B40198"/>
    <w:rsid w:val="00B51156"/>
    <w:rsid w:val="00B55C8F"/>
    <w:rsid w:val="00C363C3"/>
    <w:rsid w:val="00C864DA"/>
    <w:rsid w:val="00CA55EB"/>
    <w:rsid w:val="00CB17D4"/>
    <w:rsid w:val="00D10EBE"/>
    <w:rsid w:val="00D24A5A"/>
    <w:rsid w:val="00D321B6"/>
    <w:rsid w:val="00DA1B31"/>
    <w:rsid w:val="00DB1E64"/>
    <w:rsid w:val="00E00EE0"/>
    <w:rsid w:val="00E80656"/>
    <w:rsid w:val="00EB74ED"/>
    <w:rsid w:val="00F15682"/>
    <w:rsid w:val="00F302DA"/>
    <w:rsid w:val="00F44357"/>
    <w:rsid w:val="00F81CBC"/>
    <w:rsid w:val="00F85C91"/>
    <w:rsid w:val="00FD7F18"/>
    <w:rsid w:val="00FE0A13"/>
    <w:rsid w:val="00FE3064"/>
    <w:rsid w:val="00FF0E52"/>
    <w:rsid w:val="00FF2F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F3563"/>
  <w15:chartTrackingRefBased/>
  <w15:docId w15:val="{0986F1FA-A8E1-42B9-BAAC-7C6ECFE0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723"/>
    <w:pPr>
      <w:spacing w:after="200" w:line="276" w:lineRule="auto"/>
      <w:jc w:val="both"/>
    </w:pPr>
    <w:rPr>
      <w:rFonts w:ascii="Calibri" w:hAnsi="Calibri"/>
      <w:sz w:val="18"/>
    </w:rPr>
  </w:style>
  <w:style w:type="paragraph" w:styleId="Rubrik2">
    <w:name w:val="heading 2"/>
    <w:basedOn w:val="Normal"/>
    <w:next w:val="Normal"/>
    <w:link w:val="Rubrik2Char"/>
    <w:qFormat/>
    <w:rsid w:val="00860CFC"/>
    <w:pPr>
      <w:keepNext/>
      <w:spacing w:after="0" w:line="240" w:lineRule="auto"/>
      <w:outlineLvl w:val="1"/>
    </w:pPr>
    <w:rPr>
      <w:rFonts w:eastAsia="Times New Roman" w:cs="Times New Roman"/>
      <w:b/>
      <w:sz w:val="22"/>
      <w:szCs w:val="24"/>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E0A1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0A13"/>
    <w:rPr>
      <w:rFonts w:ascii="Calibri" w:hAnsi="Calibri"/>
      <w:sz w:val="18"/>
    </w:rPr>
  </w:style>
  <w:style w:type="paragraph" w:styleId="Sidfot">
    <w:name w:val="footer"/>
    <w:basedOn w:val="Normal"/>
    <w:link w:val="SidfotChar"/>
    <w:uiPriority w:val="99"/>
    <w:unhideWhenUsed/>
    <w:rsid w:val="00FE0A1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0A13"/>
    <w:rPr>
      <w:rFonts w:ascii="Calibri" w:hAnsi="Calibri"/>
      <w:sz w:val="18"/>
    </w:rPr>
  </w:style>
  <w:style w:type="paragraph" w:styleId="Liststycke">
    <w:name w:val="List Paragraph"/>
    <w:basedOn w:val="Normal"/>
    <w:uiPriority w:val="34"/>
    <w:qFormat/>
    <w:rsid w:val="00D321B6"/>
    <w:pPr>
      <w:suppressAutoHyphens/>
      <w:spacing w:after="0" w:line="288" w:lineRule="auto"/>
      <w:ind w:left="720"/>
      <w:contextualSpacing/>
      <w:jc w:val="left"/>
    </w:pPr>
    <w:rPr>
      <w:rFonts w:ascii="Times New Roman" w:eastAsia="Times New Roman" w:hAnsi="Times New Roman" w:cs="Times New Roman"/>
      <w:sz w:val="24"/>
      <w:szCs w:val="24"/>
      <w:lang w:eastAsia="ar-SA"/>
    </w:rPr>
  </w:style>
  <w:style w:type="character" w:styleId="Hyperlnk">
    <w:name w:val="Hyperlink"/>
    <w:basedOn w:val="Standardstycketeckensnitt"/>
    <w:uiPriority w:val="99"/>
    <w:unhideWhenUsed/>
    <w:rsid w:val="001A59C2"/>
    <w:rPr>
      <w:color w:val="0563C1" w:themeColor="hyperlink"/>
      <w:u w:val="single"/>
    </w:rPr>
  </w:style>
  <w:style w:type="paragraph" w:styleId="Ballongtext">
    <w:name w:val="Balloon Text"/>
    <w:basedOn w:val="Normal"/>
    <w:link w:val="BallongtextChar"/>
    <w:uiPriority w:val="99"/>
    <w:semiHidden/>
    <w:unhideWhenUsed/>
    <w:rsid w:val="007A0D6C"/>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7A0D6C"/>
    <w:rPr>
      <w:rFonts w:ascii="Segoe UI" w:hAnsi="Segoe UI" w:cs="Segoe UI"/>
      <w:sz w:val="18"/>
      <w:szCs w:val="18"/>
    </w:rPr>
  </w:style>
  <w:style w:type="character" w:customStyle="1" w:styleId="Rubrik2Char">
    <w:name w:val="Rubrik 2 Char"/>
    <w:basedOn w:val="Standardstycketeckensnitt"/>
    <w:link w:val="Rubrik2"/>
    <w:rsid w:val="00860CFC"/>
    <w:rPr>
      <w:rFonts w:ascii="Calibri" w:eastAsia="Times New Roman" w:hAnsi="Calibri" w:cs="Times New Roman"/>
      <w:b/>
      <w:szCs w:val="24"/>
      <w:lang w:val="x-none" w:eastAsia="x-none"/>
    </w:rPr>
  </w:style>
  <w:style w:type="character" w:styleId="Kommentarsreferens">
    <w:name w:val="annotation reference"/>
    <w:basedOn w:val="Standardstycketeckensnitt"/>
    <w:uiPriority w:val="99"/>
    <w:semiHidden/>
    <w:unhideWhenUsed/>
    <w:rsid w:val="00727C8B"/>
    <w:rPr>
      <w:sz w:val="16"/>
      <w:szCs w:val="16"/>
    </w:rPr>
  </w:style>
  <w:style w:type="paragraph" w:styleId="Kommentarer">
    <w:name w:val="annotation text"/>
    <w:basedOn w:val="Normal"/>
    <w:link w:val="KommentarerChar"/>
    <w:uiPriority w:val="99"/>
    <w:semiHidden/>
    <w:unhideWhenUsed/>
    <w:rsid w:val="00727C8B"/>
    <w:pPr>
      <w:spacing w:line="240" w:lineRule="auto"/>
    </w:pPr>
    <w:rPr>
      <w:sz w:val="20"/>
      <w:szCs w:val="20"/>
    </w:rPr>
  </w:style>
  <w:style w:type="character" w:customStyle="1" w:styleId="KommentarerChar">
    <w:name w:val="Kommentarer Char"/>
    <w:basedOn w:val="Standardstycketeckensnitt"/>
    <w:link w:val="Kommentarer"/>
    <w:uiPriority w:val="99"/>
    <w:semiHidden/>
    <w:rsid w:val="00727C8B"/>
    <w:rPr>
      <w:rFonts w:ascii="Calibri" w:hAnsi="Calibri"/>
      <w:sz w:val="20"/>
      <w:szCs w:val="20"/>
    </w:rPr>
  </w:style>
  <w:style w:type="paragraph" w:styleId="Kommentarsmne">
    <w:name w:val="annotation subject"/>
    <w:basedOn w:val="Kommentarer"/>
    <w:next w:val="Kommentarer"/>
    <w:link w:val="KommentarsmneChar"/>
    <w:uiPriority w:val="99"/>
    <w:semiHidden/>
    <w:unhideWhenUsed/>
    <w:rsid w:val="00727C8B"/>
    <w:rPr>
      <w:b/>
      <w:bCs/>
    </w:rPr>
  </w:style>
  <w:style w:type="character" w:customStyle="1" w:styleId="KommentarsmneChar">
    <w:name w:val="Kommentarsämne Char"/>
    <w:basedOn w:val="KommentarerChar"/>
    <w:link w:val="Kommentarsmne"/>
    <w:uiPriority w:val="99"/>
    <w:semiHidden/>
    <w:rsid w:val="00727C8B"/>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ermera.se" TargetMode="External"/><Relationship Id="rId3" Type="http://schemas.openxmlformats.org/officeDocument/2006/relationships/settings" Target="settings.xml"/><Relationship Id="rId7" Type="http://schemas.openxmlformats.org/officeDocument/2006/relationships/hyperlink" Target="http://www.synactpharm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ktietorge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277</Words>
  <Characters>1473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Johansson</dc:creator>
  <cp:keywords/>
  <dc:description/>
  <cp:lastModifiedBy>Ida Johansson</cp:lastModifiedBy>
  <cp:revision>24</cp:revision>
  <cp:lastPrinted>2016-05-20T12:30:00Z</cp:lastPrinted>
  <dcterms:created xsi:type="dcterms:W3CDTF">2016-05-20T06:10:00Z</dcterms:created>
  <dcterms:modified xsi:type="dcterms:W3CDTF">2016-06-02T08:49:00Z</dcterms:modified>
</cp:coreProperties>
</file>